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52" w:rsidRPr="00C60663" w:rsidRDefault="00C13A92" w:rsidP="00EE0990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 w:rsidRPr="00C60663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Приложение </w:t>
      </w:r>
      <w:r w:rsidR="00935B2E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1</w:t>
      </w:r>
      <w:r w:rsidR="000C0C69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.1 к Извещению</w:t>
      </w:r>
    </w:p>
    <w:p w:rsidR="00236552" w:rsidRPr="00363B83" w:rsidRDefault="00C13A92" w:rsidP="00C1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«Башинформсвязь»</w:t>
      </w:r>
    </w:p>
    <w:p w:rsidR="00236552" w:rsidRPr="00601639" w:rsidRDefault="00236552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90AC505" wp14:editId="3D352F00">
                <wp:simplePos x="0" y="0"/>
                <wp:positionH relativeFrom="column">
                  <wp:posOffset>-114300</wp:posOffset>
                </wp:positionH>
                <wp:positionV relativeFrom="paragraph">
                  <wp:posOffset>43180</wp:posOffset>
                </wp:positionV>
                <wp:extent cx="5781675" cy="0"/>
                <wp:effectExtent l="0" t="0" r="952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6DA9A0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4pt" to="446.2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9tbTgIAAFk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" o:allowincell="f" strokeweight="1.5pt"/>
            </w:pict>
          </mc:Fallback>
        </mc:AlternateContent>
      </w:r>
    </w:p>
    <w:p w:rsidR="00236552" w:rsidRPr="00601639" w:rsidRDefault="00236552" w:rsidP="00363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ОБЯЗАТЕЛЬНО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ОБУЧЕНИ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АТТЕСТАЦИ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РАБОТНИКОВ</w:t>
      </w:r>
      <w:r w:rsidR="00C13A92" w:rsidRPr="001E717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C13A92">
        <w:rPr>
          <w:rFonts w:ascii="Times New Roman" w:hAnsi="Times New Roman" w:cs="Times New Roman"/>
          <w:b/>
          <w:sz w:val="24"/>
          <w:szCs w:val="24"/>
        </w:rPr>
        <w:t>ЭКСПЛУАТИРУЮЩИХ ЭЛЕКТРОУСТАНОВКИ</w:t>
      </w:r>
      <w:r w:rsidR="00C13A92" w:rsidRPr="001E717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C13A92">
        <w:rPr>
          <w:rFonts w:ascii="Times New Roman" w:hAnsi="Times New Roman" w:cs="Times New Roman"/>
          <w:b/>
          <w:sz w:val="24"/>
          <w:szCs w:val="24"/>
        </w:rPr>
        <w:t>ТЕПЛОУСТАНОВКИ</w:t>
      </w:r>
      <w:r w:rsidR="00C13A92" w:rsidRPr="001E717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82CBF" w:rsidRPr="00C13A92">
        <w:rPr>
          <w:rFonts w:ascii="Times New Roman" w:hAnsi="Times New Roman" w:cs="Times New Roman"/>
          <w:b/>
          <w:sz w:val="24"/>
          <w:szCs w:val="24"/>
        </w:rPr>
        <w:t>ЛИФТЫ</w:t>
      </w:r>
      <w:r w:rsidR="00782CBF">
        <w:rPr>
          <w:rFonts w:ascii="Times New Roman" w:hAnsi="Times New Roman" w:cs="Times New Roman"/>
          <w:b/>
          <w:sz w:val="24"/>
          <w:szCs w:val="24"/>
        </w:rPr>
        <w:t>, ОТВЕТСТВЕННЫХ ЗА ОБЕСПЕЧЕНИЕ ЭКОЛОГИЧЕСКОЙ БЕЗОПАСНОСТИ</w:t>
      </w:r>
    </w:p>
    <w:p w:rsidR="00236552" w:rsidRPr="00601639" w:rsidRDefault="00236552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8F934" wp14:editId="3C5D1070">
                <wp:simplePos x="0" y="0"/>
                <wp:positionH relativeFrom="column">
                  <wp:posOffset>-104775</wp:posOffset>
                </wp:positionH>
                <wp:positionV relativeFrom="paragraph">
                  <wp:posOffset>154940</wp:posOffset>
                </wp:positionV>
                <wp:extent cx="5781675" cy="0"/>
                <wp:effectExtent l="0" t="0" r="952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0C863A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12.2pt" to="44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ZdTgIAAFkEAAAOAAAAZHJzL2Uyb0RvYy54bWysVM1uEzEQviPxDpbv6e6WJE1X3SCUTbgU&#10;qNTyAI7tzVp4bct2s4kQEnBG6iPwChxAqlTgGTZvxNj5UQsXhMjBGXtmPn8z83nPnq4aiZbcOqFV&#10;gbOjFCOuqGZCLQr8+mrWG2HkPFGMSK14gdfc4afjx4/OWpPzY11rybhFAKJc3poC196bPEkcrXlD&#10;3JE2XIGz0rYhHrZ2kTBLWkBvZHKcps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" strokeweight="1.5pt"/>
            </w:pict>
          </mc:Fallback>
        </mc:AlternateContent>
      </w:r>
    </w:p>
    <w:tbl>
      <w:tblPr>
        <w:tblW w:w="10472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3936"/>
        <w:gridCol w:w="1316"/>
        <w:gridCol w:w="1216"/>
        <w:gridCol w:w="1016"/>
        <w:gridCol w:w="1716"/>
      </w:tblGrid>
      <w:tr w:rsidR="00236552" w:rsidRPr="00E13F86" w:rsidTr="0044608D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236552" w:rsidRPr="00E13F86" w:rsidTr="0044608D">
              <w:trPr>
                <w:trHeight w:val="300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6552" w:rsidRPr="00E13F86" w:rsidRDefault="00236552" w:rsidP="004460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0" w:name="_Toc109614054"/>
      <w:bookmarkStart w:id="1" w:name="_Toc322541174"/>
      <w:bookmarkStart w:id="2" w:name="_Toc369203073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Назначение</w:t>
      </w:r>
      <w:bookmarkEnd w:id="0"/>
      <w:bookmarkEnd w:id="1"/>
      <w:bookmarkEnd w:id="2"/>
    </w:p>
    <w:p w:rsidR="0068718B" w:rsidRDefault="0068718B" w:rsidP="006871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документ содержит информацию о требованиях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услугам по обязательной аттестации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работников, эксплуатирующих электроустановки, </w:t>
      </w:r>
      <w:proofErr w:type="spellStart"/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теплоустановки</w:t>
      </w:r>
      <w:proofErr w:type="spellEnd"/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лифты</w:t>
      </w:r>
      <w:r w:rsidR="00293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93E85" w:rsidRPr="00293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ответственных за обеспечение экологической безопасности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3" w:name="_Toc369203074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Общие положения</w:t>
      </w:r>
      <w:bookmarkEnd w:id="3"/>
    </w:p>
    <w:p w:rsidR="0068718B" w:rsidRPr="0068718B" w:rsidRDefault="0068718B" w:rsidP="0068718B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4" w:name="норм_ссылки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Нормативные ссылк</w:t>
      </w:r>
      <w:bookmarkEnd w:id="4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</w:t>
      </w:r>
    </w:p>
    <w:p w:rsidR="0068718B" w:rsidRDefault="0068718B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№116-ФЗ О промышленной безопасности опасных производственных объектов от 21.07.97г.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82CBF" w:rsidRPr="00782CBF" w:rsidRDefault="00782CBF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ФЗ-7 Об охране окружающей среды (п</w:t>
      </w:r>
      <w:r w:rsidRPr="00782CBF">
        <w:rPr>
          <w:rFonts w:ascii="Times New Roman" w:eastAsia="Times New Roman" w:hAnsi="Times New Roman" w:cs="Times New Roman"/>
          <w:sz w:val="26"/>
          <w:szCs w:val="26"/>
          <w:lang w:eastAsia="ru-RU"/>
        </w:rPr>
        <w:t>ринят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C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 Думой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CBF">
        <w:rPr>
          <w:rFonts w:ascii="Times New Roman" w:eastAsia="Times New Roman" w:hAnsi="Times New Roman" w:cs="Times New Roman"/>
          <w:sz w:val="26"/>
          <w:szCs w:val="26"/>
          <w:lang w:eastAsia="ru-RU"/>
        </w:rPr>
        <w:t>20 декабря 2001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8718B" w:rsidRPr="0068718B" w:rsidRDefault="0068718B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риказ </w:t>
      </w:r>
      <w:r w:rsidR="00895485"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Министерства энергетики Российской Федерации</w:t>
      </w:r>
      <w:r w:rsid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895485"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13 января 2003 г. 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правил технической эксплуатации электроустановок потребителей</w:t>
      </w:r>
      <w:r w:rsid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8718B" w:rsidRDefault="0068718B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06.04.2012 N 233 "Об утверждении областей аттестации (проверки знаний) руководителей и специалистов организаций, поднадзорных Федеральной службе по экологическому, технологическому и атомному надзору";</w:t>
      </w:r>
    </w:p>
    <w:p w:rsidR="00895485" w:rsidRPr="00895485" w:rsidRDefault="00895485" w:rsidP="0089548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регламент таможенного союза </w:t>
      </w:r>
      <w:r w:rsidR="00837F27">
        <w:rPr>
          <w:rFonts w:ascii="Times New Roman" w:eastAsia="Times New Roman" w:hAnsi="Times New Roman" w:cs="Times New Roman"/>
          <w:sz w:val="26"/>
          <w:szCs w:val="26"/>
          <w:lang w:eastAsia="ru-RU"/>
        </w:rPr>
        <w:t>ТР ТС</w:t>
      </w: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011/201</w:t>
      </w:r>
      <w:r w:rsidR="00837F27">
        <w:rPr>
          <w:rFonts w:ascii="Times New Roman" w:eastAsia="Times New Roman" w:hAnsi="Times New Roman" w:cs="Times New Roman"/>
          <w:sz w:val="26"/>
          <w:szCs w:val="26"/>
          <w:lang w:eastAsia="ru-RU"/>
        </w:rPr>
        <w:t>1 «Б</w:t>
      </w: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езопасность лифтов</w:t>
      </w:r>
      <w:r w:rsidR="00837F2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(Утвержден Решением Комиссии Таможенного союза от 18 октября 2011 г. N 824)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37F27" w:rsidRDefault="00837F27" w:rsidP="00837F27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едеральные нормы и правила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области промышленной безопасности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безопасности сетей газораспределения и </w:t>
      </w:r>
      <w:proofErr w:type="spellStart"/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газопотребления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15 ноября 2013 г. N 542;</w:t>
      </w:r>
    </w:p>
    <w:p w:rsidR="00895485" w:rsidRDefault="00895485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равила технической эксплуатации тепловых энергоустановок (утверждено Приказом Минэнерго России От 24.03.03 № 115)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95485" w:rsidRDefault="00895485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равила по охране труда при эксплуатации электроустано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вок (приказ от 24 июля 2013 г. №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328н)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95485" w:rsidRPr="00895485" w:rsidRDefault="00895485" w:rsidP="0089548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применению и испытанию средств защиты, используемых в электроустановках (П</w:t>
      </w:r>
      <w:r w:rsidR="00837F27"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риказ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 июня 2003 г. N 261)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5485" w:rsidRPr="00895485" w:rsidRDefault="00895485" w:rsidP="00895485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5" w:name="термины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lastRenderedPageBreak/>
        <w:t xml:space="preserve">Термины, определения </w:t>
      </w:r>
      <w:bookmarkEnd w:id="5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 сокращения</w:t>
      </w:r>
    </w:p>
    <w:p w:rsidR="00895485" w:rsidRPr="00895485" w:rsidRDefault="00895485" w:rsidP="008954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aps/>
          <w:noProof/>
          <w:color w:val="0000FF"/>
          <w:sz w:val="24"/>
          <w:szCs w:val="24"/>
          <w:u w:val="single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настоящем документе используются следующие определения:</w:t>
      </w:r>
    </w:p>
    <w:tbl>
      <w:tblPr>
        <w:tblStyle w:val="a6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83"/>
        <w:gridCol w:w="7371"/>
      </w:tblGrid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895485"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  <w:r w:rsidRPr="008954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предлагающая услуги, описанные</w:t>
            </w:r>
            <w:r w:rsidRPr="00895485">
              <w:rPr>
                <w:sz w:val="26"/>
                <w:szCs w:val="26"/>
              </w:rPr>
              <w:t xml:space="preserve"> в настоящих требованиях</w:t>
            </w:r>
            <w:r w:rsidRPr="00895485">
              <w:rPr>
                <w:color w:val="000000"/>
                <w:sz w:val="26"/>
                <w:szCs w:val="26"/>
              </w:rPr>
              <w:t>;</w:t>
            </w: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Заказчик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  <w:lang w:val="en-US"/>
              </w:rPr>
            </w:pPr>
            <w:r w:rsidRPr="0089548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ПАО «Башинформсвязь»;</w:t>
            </w:r>
          </w:p>
        </w:tc>
      </w:tr>
    </w:tbl>
    <w:p w:rsidR="0068718B" w:rsidRPr="0068718B" w:rsidRDefault="0068718B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B" w:rsidRPr="0068718B" w:rsidRDefault="0068718B" w:rsidP="006871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3780" w:rsidRDefault="005B3780" w:rsidP="005B3780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6" w:name="_Toc322541177"/>
      <w:bookmarkStart w:id="7" w:name="_Toc369203075"/>
      <w:r w:rsidRPr="005B3780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и </w:t>
      </w:r>
      <w:r w:rsidR="00782CBF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адрес</w:t>
      </w:r>
      <w:r w:rsidR="006C5289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 оказания услуг</w:t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253"/>
        <w:gridCol w:w="1635"/>
        <w:gridCol w:w="2753"/>
      </w:tblGrid>
      <w:tr w:rsidR="005B3780" w:rsidTr="00782CBF">
        <w:tc>
          <w:tcPr>
            <w:tcW w:w="567" w:type="dxa"/>
          </w:tcPr>
          <w:p w:rsidR="005B3780" w:rsidRPr="005B3780" w:rsidRDefault="005B3780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 w:rsidRPr="005B3780">
              <w:rPr>
                <w:rFonts w:eastAsia="MS Mincho"/>
                <w:bCs/>
                <w:kern w:val="32"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5B3780" w:rsidRPr="005B3780" w:rsidRDefault="006C5289" w:rsidP="006C5289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Темы</w:t>
            </w:r>
            <w:r w:rsidR="005B3780" w:rsidRPr="005B3780">
              <w:rPr>
                <w:rFonts w:eastAsia="MS Mincho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eastAsia="MS Mincho"/>
                <w:bCs/>
                <w:kern w:val="32"/>
                <w:sz w:val="24"/>
                <w:szCs w:val="24"/>
              </w:rPr>
              <w:t>обучения</w:t>
            </w:r>
          </w:p>
        </w:tc>
        <w:tc>
          <w:tcPr>
            <w:tcW w:w="1635" w:type="dxa"/>
          </w:tcPr>
          <w:p w:rsidR="005B3780" w:rsidRPr="005B3780" w:rsidRDefault="005B3780" w:rsidP="005B37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обучающихся</w:t>
            </w:r>
          </w:p>
        </w:tc>
        <w:tc>
          <w:tcPr>
            <w:tcW w:w="2753" w:type="dxa"/>
          </w:tcPr>
          <w:p w:rsidR="005B3780" w:rsidRPr="005B3780" w:rsidRDefault="005B3780" w:rsidP="005B3780">
            <w:pPr>
              <w:rPr>
                <w:color w:val="000000"/>
                <w:sz w:val="24"/>
                <w:szCs w:val="24"/>
              </w:rPr>
            </w:pPr>
            <w:r w:rsidRPr="005B3780">
              <w:rPr>
                <w:color w:val="000000"/>
                <w:sz w:val="24"/>
                <w:szCs w:val="24"/>
              </w:rPr>
              <w:t>Место проведения подготовки и аттестации</w:t>
            </w:r>
          </w:p>
        </w:tc>
      </w:tr>
      <w:tr w:rsidR="005B3780" w:rsidTr="00782CBF">
        <w:tc>
          <w:tcPr>
            <w:tcW w:w="567" w:type="dxa"/>
          </w:tcPr>
          <w:p w:rsidR="005B3780" w:rsidRPr="005B3780" w:rsidRDefault="005B3780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5B3780" w:rsidRPr="005B3780" w:rsidRDefault="00B92C4E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 w:rsidRPr="00B92C4E">
              <w:rPr>
                <w:sz w:val="24"/>
                <w:szCs w:val="24"/>
              </w:rPr>
              <w:t xml:space="preserve">Подготовка руководителей и специалистов </w:t>
            </w:r>
            <w:proofErr w:type="spellStart"/>
            <w:r w:rsidRPr="00B92C4E">
              <w:rPr>
                <w:sz w:val="24"/>
                <w:szCs w:val="24"/>
              </w:rPr>
              <w:t>электролабораторий</w:t>
            </w:r>
            <w:proofErr w:type="spellEnd"/>
            <w:r w:rsidRPr="00B92C4E">
              <w:rPr>
                <w:sz w:val="24"/>
                <w:szCs w:val="24"/>
              </w:rPr>
              <w:t xml:space="preserve"> предприятий на допуск к проведению испытаний и измерений в электроустановках и очередная проверка знаний на допуск к проведению испытаний и измерений в электроустановках.</w:t>
            </w:r>
          </w:p>
        </w:tc>
        <w:tc>
          <w:tcPr>
            <w:tcW w:w="1635" w:type="dxa"/>
          </w:tcPr>
          <w:p w:rsidR="005B3780" w:rsidRPr="00B92C4E" w:rsidRDefault="00B92C4E" w:rsidP="005B3780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  <w:t>10</w:t>
            </w:r>
          </w:p>
        </w:tc>
        <w:tc>
          <w:tcPr>
            <w:tcW w:w="2753" w:type="dxa"/>
          </w:tcPr>
          <w:p w:rsidR="005B3780" w:rsidRPr="005B3780" w:rsidRDefault="005B3780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г. Уфа</w:t>
            </w:r>
            <w:r w:rsidR="00782CBF">
              <w:rPr>
                <w:rFonts w:eastAsia="MS Mincho"/>
                <w:bCs/>
                <w:kern w:val="32"/>
                <w:sz w:val="24"/>
                <w:szCs w:val="24"/>
              </w:rPr>
              <w:t>, ул. Ленина, 30/1</w:t>
            </w:r>
          </w:p>
        </w:tc>
      </w:tr>
      <w:tr w:rsidR="006C5289" w:rsidTr="00782CBF">
        <w:tc>
          <w:tcPr>
            <w:tcW w:w="567" w:type="dxa"/>
            <w:vMerge w:val="restart"/>
          </w:tcPr>
          <w:p w:rsidR="006C5289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2.</w:t>
            </w:r>
          </w:p>
        </w:tc>
        <w:tc>
          <w:tcPr>
            <w:tcW w:w="4253" w:type="dxa"/>
            <w:vMerge w:val="restart"/>
          </w:tcPr>
          <w:p w:rsidR="006C5289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 w:rsidRPr="005B3780">
              <w:rPr>
                <w:sz w:val="24"/>
                <w:szCs w:val="24"/>
              </w:rPr>
              <w:t xml:space="preserve">Подготовка электротехнического, </w:t>
            </w:r>
            <w:proofErr w:type="spellStart"/>
            <w:r w:rsidRPr="005B3780">
              <w:rPr>
                <w:sz w:val="24"/>
                <w:szCs w:val="24"/>
              </w:rPr>
              <w:t>электротехнологического</w:t>
            </w:r>
            <w:proofErr w:type="spellEnd"/>
            <w:r w:rsidRPr="005B3780">
              <w:rPr>
                <w:sz w:val="24"/>
                <w:szCs w:val="24"/>
              </w:rPr>
              <w:t xml:space="preserve"> персонала к проверке знаний и очередная проверка знаний норм и правил работ в электроустановках (группа по электробезопасности)</w:t>
            </w:r>
          </w:p>
        </w:tc>
        <w:tc>
          <w:tcPr>
            <w:tcW w:w="1635" w:type="dxa"/>
          </w:tcPr>
          <w:p w:rsidR="006C5289" w:rsidRPr="00B92C4E" w:rsidRDefault="006C5289" w:rsidP="005B3780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2</w:t>
            </w:r>
            <w:r w:rsidR="00B92C4E"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  <w:t>6</w:t>
            </w:r>
          </w:p>
          <w:p w:rsidR="006C5289" w:rsidRPr="005B3780" w:rsidRDefault="006C5289" w:rsidP="005B3780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</w:rPr>
            </w:pPr>
          </w:p>
        </w:tc>
        <w:tc>
          <w:tcPr>
            <w:tcW w:w="2753" w:type="dxa"/>
          </w:tcPr>
          <w:p w:rsidR="006C5289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г. Уфа</w:t>
            </w:r>
            <w:r w:rsidR="00782CBF">
              <w:rPr>
                <w:rFonts w:eastAsia="MS Mincho"/>
                <w:bCs/>
                <w:kern w:val="32"/>
                <w:sz w:val="24"/>
                <w:szCs w:val="24"/>
              </w:rPr>
              <w:t>, ул. Ленина, 30/1</w:t>
            </w:r>
          </w:p>
          <w:p w:rsidR="006C5289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</w:p>
        </w:tc>
      </w:tr>
      <w:tr w:rsidR="006C5289" w:rsidTr="00782CBF">
        <w:tc>
          <w:tcPr>
            <w:tcW w:w="567" w:type="dxa"/>
            <w:vMerge/>
          </w:tcPr>
          <w:p w:rsidR="006C5289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C5289" w:rsidRPr="005B3780" w:rsidRDefault="006C5289" w:rsidP="005B3780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6C5289" w:rsidRPr="00B92C4E" w:rsidRDefault="006C5289" w:rsidP="00B92C4E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1</w:t>
            </w:r>
            <w:r w:rsidR="00B92C4E"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  <w:t>5</w:t>
            </w:r>
          </w:p>
        </w:tc>
        <w:tc>
          <w:tcPr>
            <w:tcW w:w="2753" w:type="dxa"/>
          </w:tcPr>
          <w:p w:rsidR="006C5289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г. Туймазы</w:t>
            </w:r>
            <w:r w:rsidR="00782CBF">
              <w:rPr>
                <w:rFonts w:eastAsia="MS Mincho"/>
                <w:bCs/>
                <w:kern w:val="32"/>
                <w:sz w:val="24"/>
                <w:szCs w:val="24"/>
              </w:rPr>
              <w:t xml:space="preserve">, </w:t>
            </w:r>
            <w:proofErr w:type="spellStart"/>
            <w:r w:rsidR="00782CBF">
              <w:rPr>
                <w:sz w:val="24"/>
                <w:szCs w:val="24"/>
              </w:rPr>
              <w:t>ул.Чехова</w:t>
            </w:r>
            <w:proofErr w:type="spellEnd"/>
            <w:r w:rsidR="00782CBF">
              <w:rPr>
                <w:sz w:val="24"/>
                <w:szCs w:val="24"/>
              </w:rPr>
              <w:t>, д.1Б</w:t>
            </w:r>
          </w:p>
        </w:tc>
      </w:tr>
      <w:tr w:rsidR="005B3780" w:rsidTr="00782CBF">
        <w:tc>
          <w:tcPr>
            <w:tcW w:w="567" w:type="dxa"/>
          </w:tcPr>
          <w:p w:rsidR="005B3780" w:rsidRPr="005B3780" w:rsidRDefault="005B3780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5B3780" w:rsidRPr="005B3780" w:rsidRDefault="005B3780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 w:rsidRPr="005B3780">
              <w:rPr>
                <w:rFonts w:eastAsia="MS Mincho"/>
                <w:bCs/>
                <w:kern w:val="32"/>
                <w:sz w:val="24"/>
                <w:szCs w:val="24"/>
              </w:rPr>
              <w:t>Обеспечение экологической безопасности при работах в области обращения с опасными отходами</w:t>
            </w:r>
          </w:p>
        </w:tc>
        <w:tc>
          <w:tcPr>
            <w:tcW w:w="1635" w:type="dxa"/>
          </w:tcPr>
          <w:p w:rsidR="005B3780" w:rsidRPr="00B92C4E" w:rsidRDefault="00B92C4E" w:rsidP="005B3780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  <w:t>36</w:t>
            </w:r>
          </w:p>
        </w:tc>
        <w:tc>
          <w:tcPr>
            <w:tcW w:w="2753" w:type="dxa"/>
          </w:tcPr>
          <w:p w:rsidR="005B3780" w:rsidRPr="005B3780" w:rsidRDefault="005B3780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г. Уфа</w:t>
            </w:r>
            <w:r w:rsidR="00782CBF">
              <w:rPr>
                <w:rFonts w:eastAsia="MS Mincho"/>
                <w:bCs/>
                <w:kern w:val="32"/>
                <w:sz w:val="24"/>
                <w:szCs w:val="24"/>
              </w:rPr>
              <w:t>, ул. Ленина, 30/1</w:t>
            </w:r>
          </w:p>
        </w:tc>
      </w:tr>
      <w:tr w:rsidR="006C5289" w:rsidTr="00782CBF">
        <w:tc>
          <w:tcPr>
            <w:tcW w:w="567" w:type="dxa"/>
            <w:vMerge w:val="restart"/>
          </w:tcPr>
          <w:p w:rsidR="006C5289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4.</w:t>
            </w:r>
          </w:p>
        </w:tc>
        <w:tc>
          <w:tcPr>
            <w:tcW w:w="4253" w:type="dxa"/>
            <w:vMerge w:val="restart"/>
          </w:tcPr>
          <w:p w:rsidR="006C5289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 w:rsidRPr="005B3780">
              <w:rPr>
                <w:rFonts w:eastAsia="MS Mincho"/>
                <w:bCs/>
                <w:kern w:val="32"/>
                <w:sz w:val="24"/>
                <w:szCs w:val="24"/>
              </w:rPr>
              <w:t xml:space="preserve">Оперативно-ремонтный персонал по эксплуатации и обслуживанию тепловых и </w:t>
            </w:r>
            <w:proofErr w:type="spellStart"/>
            <w:r w:rsidRPr="005B3780">
              <w:rPr>
                <w:rFonts w:eastAsia="MS Mincho"/>
                <w:bCs/>
                <w:kern w:val="32"/>
                <w:sz w:val="24"/>
                <w:szCs w:val="24"/>
              </w:rPr>
              <w:t>теплопотребляющих</w:t>
            </w:r>
            <w:proofErr w:type="spellEnd"/>
            <w:r w:rsidRPr="005B3780">
              <w:rPr>
                <w:rFonts w:eastAsia="MS Mincho"/>
                <w:bCs/>
                <w:kern w:val="32"/>
                <w:sz w:val="24"/>
                <w:szCs w:val="24"/>
              </w:rPr>
              <w:t xml:space="preserve"> установок и тепловых сетей потребителей</w:t>
            </w:r>
          </w:p>
        </w:tc>
        <w:tc>
          <w:tcPr>
            <w:tcW w:w="1635" w:type="dxa"/>
          </w:tcPr>
          <w:p w:rsidR="006C5289" w:rsidRPr="00B92C4E" w:rsidRDefault="00B92C4E" w:rsidP="005B3780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  <w:t>6</w:t>
            </w:r>
          </w:p>
        </w:tc>
        <w:tc>
          <w:tcPr>
            <w:tcW w:w="2753" w:type="dxa"/>
          </w:tcPr>
          <w:p w:rsidR="006C5289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г. Стерлитамак</w:t>
            </w:r>
            <w:r w:rsidR="00782CBF">
              <w:rPr>
                <w:rFonts w:eastAsia="MS Mincho"/>
                <w:bCs/>
                <w:kern w:val="32"/>
                <w:sz w:val="24"/>
                <w:szCs w:val="24"/>
              </w:rPr>
              <w:t>,</w:t>
            </w:r>
            <w:r w:rsidR="00782CBF">
              <w:rPr>
                <w:sz w:val="24"/>
                <w:szCs w:val="24"/>
              </w:rPr>
              <w:t xml:space="preserve"> ул. Коммунистическая, д.30</w:t>
            </w:r>
          </w:p>
          <w:p w:rsidR="006C5289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</w:p>
        </w:tc>
      </w:tr>
      <w:tr w:rsidR="006C5289" w:rsidTr="00782CBF">
        <w:tc>
          <w:tcPr>
            <w:tcW w:w="567" w:type="dxa"/>
            <w:vMerge/>
          </w:tcPr>
          <w:p w:rsidR="006C5289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C5289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</w:p>
        </w:tc>
        <w:tc>
          <w:tcPr>
            <w:tcW w:w="1635" w:type="dxa"/>
          </w:tcPr>
          <w:p w:rsidR="006C5289" w:rsidRPr="00B92C4E" w:rsidRDefault="00B92C4E" w:rsidP="005B3780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  <w:t>9</w:t>
            </w:r>
          </w:p>
        </w:tc>
        <w:tc>
          <w:tcPr>
            <w:tcW w:w="2753" w:type="dxa"/>
          </w:tcPr>
          <w:p w:rsidR="006C5289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г. Туймазы</w:t>
            </w:r>
            <w:r w:rsidR="00782CBF">
              <w:rPr>
                <w:rFonts w:eastAsia="MS Mincho"/>
                <w:bCs/>
                <w:kern w:val="32"/>
                <w:sz w:val="24"/>
                <w:szCs w:val="24"/>
              </w:rPr>
              <w:t xml:space="preserve">, </w:t>
            </w:r>
            <w:r w:rsidR="00782CBF" w:rsidRPr="00782CBF">
              <w:rPr>
                <w:rFonts w:eastAsia="MS Mincho"/>
                <w:bCs/>
                <w:kern w:val="32"/>
                <w:sz w:val="24"/>
                <w:szCs w:val="24"/>
              </w:rPr>
              <w:t>ул. Ленина, 30/1</w:t>
            </w:r>
          </w:p>
        </w:tc>
      </w:tr>
      <w:tr w:rsidR="005B3780" w:rsidTr="00782CBF">
        <w:tc>
          <w:tcPr>
            <w:tcW w:w="567" w:type="dxa"/>
          </w:tcPr>
          <w:p w:rsidR="005B3780" w:rsidRPr="005B3780" w:rsidRDefault="005B3780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5B3780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 w:rsidRPr="006C5289">
              <w:rPr>
                <w:rFonts w:eastAsia="MS Mincho"/>
                <w:bCs/>
                <w:kern w:val="32"/>
                <w:sz w:val="24"/>
                <w:szCs w:val="24"/>
              </w:rPr>
              <w:t>Аттестация руководителей и специалистов, эксплуатирующих лифты</w:t>
            </w:r>
          </w:p>
        </w:tc>
        <w:tc>
          <w:tcPr>
            <w:tcW w:w="1635" w:type="dxa"/>
          </w:tcPr>
          <w:p w:rsidR="005B3780" w:rsidRPr="00B92C4E" w:rsidRDefault="00B92C4E" w:rsidP="005B3780">
            <w:pPr>
              <w:jc w:val="center"/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  <w:lang w:val="en-US"/>
              </w:rPr>
              <w:t>6</w:t>
            </w:r>
          </w:p>
        </w:tc>
        <w:tc>
          <w:tcPr>
            <w:tcW w:w="2753" w:type="dxa"/>
          </w:tcPr>
          <w:p w:rsidR="005B3780" w:rsidRPr="005B3780" w:rsidRDefault="006C5289" w:rsidP="005B3780">
            <w:pPr>
              <w:rPr>
                <w:rFonts w:eastAsia="MS Mincho"/>
                <w:bCs/>
                <w:kern w:val="32"/>
                <w:sz w:val="24"/>
                <w:szCs w:val="24"/>
              </w:rPr>
            </w:pPr>
            <w:r>
              <w:rPr>
                <w:rFonts w:eastAsia="MS Mincho"/>
                <w:bCs/>
                <w:kern w:val="32"/>
                <w:sz w:val="24"/>
                <w:szCs w:val="24"/>
              </w:rPr>
              <w:t>г. Стерлитамак</w:t>
            </w:r>
            <w:r w:rsidR="00782CBF">
              <w:rPr>
                <w:rFonts w:eastAsia="MS Mincho"/>
                <w:bCs/>
                <w:kern w:val="32"/>
                <w:sz w:val="24"/>
                <w:szCs w:val="24"/>
              </w:rPr>
              <w:t xml:space="preserve">, </w:t>
            </w:r>
            <w:r w:rsidR="00782CBF">
              <w:rPr>
                <w:sz w:val="24"/>
                <w:szCs w:val="24"/>
              </w:rPr>
              <w:t>ул. Коммунистическая, д.30</w:t>
            </w:r>
          </w:p>
        </w:tc>
      </w:tr>
    </w:tbl>
    <w:p w:rsidR="005B3780" w:rsidRPr="005B3780" w:rsidRDefault="005B3780" w:rsidP="005B3780">
      <w:pPr>
        <w:ind w:left="709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6C5289" w:rsidRDefault="006C5289" w:rsidP="006C5289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Сроки выполнения</w:t>
      </w:r>
    </w:p>
    <w:p w:rsidR="006C5289" w:rsidRPr="006C5289" w:rsidRDefault="006C5289" w:rsidP="006C5289">
      <w:pPr>
        <w:ind w:left="709"/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</w:pPr>
      <w:r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1 </w:t>
      </w:r>
      <w:r w:rsidR="006421A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окт</w:t>
      </w:r>
      <w:r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ября – 31 декабря 2015г.</w:t>
      </w:r>
    </w:p>
    <w:p w:rsidR="00D746DE" w:rsidRPr="00837F27" w:rsidRDefault="00895485" w:rsidP="00837F27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 w:rsidRP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Требования к </w:t>
      </w:r>
      <w:bookmarkEnd w:id="6"/>
      <w:bookmarkEnd w:id="7"/>
      <w:r w:rsid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Исполнителю</w:t>
      </w:r>
    </w:p>
    <w:p w:rsidR="00895485" w:rsidRDefault="00C30E71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действующей лицензии на осуществлен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образовательной деятельности;</w:t>
      </w:r>
    </w:p>
    <w:p w:rsidR="00C30E71" w:rsidRDefault="00C30E71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в</w:t>
      </w: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 видов</w:t>
      </w: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аттестации и проверки знаний в комиссии </w:t>
      </w:r>
      <w:proofErr w:type="spellStart"/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Ростехнадзора</w:t>
      </w:r>
      <w:proofErr w:type="spellEnd"/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(или с привлечением инспекторов </w:t>
      </w:r>
      <w:proofErr w:type="spellStart"/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Ростехнадзора</w:t>
      </w:r>
      <w:proofErr w:type="spellEnd"/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в </w:t>
      </w: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соответствии с действующими нормативными документами и с выдачей удост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оверений установленного образца;</w:t>
      </w:r>
    </w:p>
    <w:p w:rsidR="00C30E71" w:rsidRDefault="00C30E71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 выдаваемые удостоверения должны</w:t>
      </w:r>
      <w:r w:rsidR="008D1D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быть заверены в </w:t>
      </w:r>
      <w:proofErr w:type="spellStart"/>
      <w:r w:rsidR="008D1D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Ростехнадзоре</w:t>
      </w:r>
      <w:proofErr w:type="spellEnd"/>
      <w:r w:rsidR="008D1D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иметь</w:t>
      </w: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D1D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приложения к удостоверениям: протокол или выписка</w:t>
      </w: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ротокола комиссии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Ростехнадзора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30E71" w:rsidRDefault="00C30E71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стоимость проверки знаний и аттестации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должна </w:t>
      </w: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входит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госпошлина за проверку знаний или аттестацию в </w:t>
      </w:r>
      <w:proofErr w:type="spellStart"/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Ростехнадзоре</w:t>
      </w:r>
      <w:proofErr w:type="spellEnd"/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выдача удостоверения, выписка из протокола </w:t>
      </w:r>
      <w:proofErr w:type="spellStart"/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заверенная копия;</w:t>
      </w:r>
    </w:p>
    <w:p w:rsidR="0045148F" w:rsidRDefault="0045148F" w:rsidP="0045148F">
      <w:pPr>
        <w:pStyle w:val="a3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8" w:name="_GoBack"/>
      <w:bookmarkEnd w:id="8"/>
    </w:p>
    <w:sectPr w:rsidR="00451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A75"/>
    <w:multiLevelType w:val="hybridMultilevel"/>
    <w:tmpl w:val="9EA000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9F3268"/>
    <w:multiLevelType w:val="hybridMultilevel"/>
    <w:tmpl w:val="0292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76E69"/>
    <w:multiLevelType w:val="hybridMultilevel"/>
    <w:tmpl w:val="79BC9B1A"/>
    <w:lvl w:ilvl="0" w:tplc="B4A813C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201CF6"/>
    <w:multiLevelType w:val="hybridMultilevel"/>
    <w:tmpl w:val="1CEE5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46599"/>
    <w:multiLevelType w:val="hybridMultilevel"/>
    <w:tmpl w:val="B858B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37E1A"/>
    <w:multiLevelType w:val="hybridMultilevel"/>
    <w:tmpl w:val="EA185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644B5"/>
    <w:multiLevelType w:val="hybridMultilevel"/>
    <w:tmpl w:val="56485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29"/>
    <w:rsid w:val="0001392B"/>
    <w:rsid w:val="000866D0"/>
    <w:rsid w:val="0008684E"/>
    <w:rsid w:val="000C0C69"/>
    <w:rsid w:val="000E027A"/>
    <w:rsid w:val="00165A93"/>
    <w:rsid w:val="0017741C"/>
    <w:rsid w:val="00236552"/>
    <w:rsid w:val="00286DB9"/>
    <w:rsid w:val="00293E85"/>
    <w:rsid w:val="002A1576"/>
    <w:rsid w:val="00363B83"/>
    <w:rsid w:val="003B024D"/>
    <w:rsid w:val="003C6B93"/>
    <w:rsid w:val="004031C9"/>
    <w:rsid w:val="0045148F"/>
    <w:rsid w:val="00451A29"/>
    <w:rsid w:val="004A179D"/>
    <w:rsid w:val="004F6588"/>
    <w:rsid w:val="00503618"/>
    <w:rsid w:val="005161BD"/>
    <w:rsid w:val="005324CA"/>
    <w:rsid w:val="00546674"/>
    <w:rsid w:val="00575AEF"/>
    <w:rsid w:val="005853EB"/>
    <w:rsid w:val="005B1508"/>
    <w:rsid w:val="005B3780"/>
    <w:rsid w:val="0063016E"/>
    <w:rsid w:val="00633C07"/>
    <w:rsid w:val="006421A8"/>
    <w:rsid w:val="00675AC0"/>
    <w:rsid w:val="0068718B"/>
    <w:rsid w:val="006C5289"/>
    <w:rsid w:val="006D7066"/>
    <w:rsid w:val="00723433"/>
    <w:rsid w:val="00763D8B"/>
    <w:rsid w:val="00782CBF"/>
    <w:rsid w:val="007F1F37"/>
    <w:rsid w:val="00811249"/>
    <w:rsid w:val="00837F27"/>
    <w:rsid w:val="00852A4B"/>
    <w:rsid w:val="0086354C"/>
    <w:rsid w:val="00895485"/>
    <w:rsid w:val="008C4BE2"/>
    <w:rsid w:val="008D1D34"/>
    <w:rsid w:val="008E54C5"/>
    <w:rsid w:val="00935B2E"/>
    <w:rsid w:val="00982128"/>
    <w:rsid w:val="00987CBA"/>
    <w:rsid w:val="009D428E"/>
    <w:rsid w:val="00A00FD6"/>
    <w:rsid w:val="00A12231"/>
    <w:rsid w:val="00A45CB4"/>
    <w:rsid w:val="00A76CC5"/>
    <w:rsid w:val="00AF51FC"/>
    <w:rsid w:val="00B52343"/>
    <w:rsid w:val="00B54791"/>
    <w:rsid w:val="00B74364"/>
    <w:rsid w:val="00B92C4E"/>
    <w:rsid w:val="00B9536D"/>
    <w:rsid w:val="00BC768B"/>
    <w:rsid w:val="00BE03A4"/>
    <w:rsid w:val="00BE5959"/>
    <w:rsid w:val="00C13A92"/>
    <w:rsid w:val="00C30E71"/>
    <w:rsid w:val="00C501F9"/>
    <w:rsid w:val="00C60663"/>
    <w:rsid w:val="00C6320A"/>
    <w:rsid w:val="00C6401D"/>
    <w:rsid w:val="00C96E62"/>
    <w:rsid w:val="00CE7F69"/>
    <w:rsid w:val="00D746DE"/>
    <w:rsid w:val="00D85CED"/>
    <w:rsid w:val="00D92A68"/>
    <w:rsid w:val="00E44D0D"/>
    <w:rsid w:val="00E94C8C"/>
    <w:rsid w:val="00EC2ED7"/>
    <w:rsid w:val="00EC5C39"/>
    <w:rsid w:val="00EE0990"/>
    <w:rsid w:val="00EE31DE"/>
    <w:rsid w:val="00EF44DF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461</Words>
  <Characters>3287</Characters>
  <Application>Microsoft Office Word</Application>
  <DocSecurity>0</DocSecurity>
  <Lines>63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ЦТО</dc:creator>
  <cp:keywords/>
  <dc:description/>
  <cp:lastModifiedBy>Фаррахова Эльвера Римовна</cp:lastModifiedBy>
  <cp:revision>11</cp:revision>
  <cp:lastPrinted>2015-08-27T07:36:00Z</cp:lastPrinted>
  <dcterms:created xsi:type="dcterms:W3CDTF">2015-08-19T06:10:00Z</dcterms:created>
  <dcterms:modified xsi:type="dcterms:W3CDTF">2015-09-08T03:44:00Z</dcterms:modified>
</cp:coreProperties>
</file>